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5B" w:rsidRDefault="00E462C3" w:rsidP="00E462C3">
      <w:pPr>
        <w:jc w:val="center"/>
        <w:rPr>
          <w:rFonts w:ascii="Baskerville Old Face" w:hAnsi="Baskerville Old Face"/>
          <w:sz w:val="28"/>
          <w:szCs w:val="28"/>
        </w:rPr>
      </w:pPr>
      <w:r>
        <w:rPr>
          <w:rFonts w:ascii="Baskerville Old Face" w:hAnsi="Baskerville Old Face"/>
          <w:sz w:val="28"/>
          <w:szCs w:val="28"/>
        </w:rPr>
        <w:t>Big Idea Words: Creating Theme Statements</w:t>
      </w:r>
    </w:p>
    <w:p w:rsidR="00E462C3" w:rsidRDefault="00E462C3" w:rsidP="00E462C3">
      <w:pPr>
        <w:rPr>
          <w:rFonts w:ascii="Baskerville Old Face" w:hAnsi="Baskerville Old Face"/>
          <w:sz w:val="24"/>
          <w:szCs w:val="24"/>
        </w:rPr>
      </w:pPr>
      <w:r>
        <w:rPr>
          <w:rFonts w:ascii="Baskerville Old Face" w:hAnsi="Baskerville Old Face"/>
          <w:sz w:val="24"/>
          <w:szCs w:val="24"/>
        </w:rPr>
        <w:t xml:space="preserve">These “Great Ideas” appear in many of the texts we read in class.  </w:t>
      </w:r>
    </w:p>
    <w:tbl>
      <w:tblPr>
        <w:tblStyle w:val="TableGrid"/>
        <w:tblW w:w="0" w:type="auto"/>
        <w:tblLook w:val="04A0" w:firstRow="1" w:lastRow="0" w:firstColumn="1" w:lastColumn="0" w:noHBand="0" w:noVBand="1"/>
      </w:tblPr>
      <w:tblGrid>
        <w:gridCol w:w="1915"/>
        <w:gridCol w:w="1915"/>
        <w:gridCol w:w="1915"/>
        <w:gridCol w:w="1915"/>
        <w:gridCol w:w="1916"/>
      </w:tblGrid>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Animal</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Education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Immortality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Philosophy</w:t>
            </w:r>
          </w:p>
        </w:tc>
        <w:tc>
          <w:tcPr>
            <w:tcW w:w="1916" w:type="dxa"/>
          </w:tcPr>
          <w:p w:rsidR="00E462C3" w:rsidRDefault="00E462C3" w:rsidP="00E462C3">
            <w:pPr>
              <w:rPr>
                <w:rFonts w:ascii="Baskerville Old Face" w:hAnsi="Baskerville Old Face"/>
                <w:sz w:val="24"/>
                <w:szCs w:val="24"/>
              </w:rPr>
            </w:pPr>
            <w:r>
              <w:rPr>
                <w:rFonts w:ascii="Baskerville Old Face" w:hAnsi="Baskerville Old Face"/>
                <w:sz w:val="24"/>
                <w:szCs w:val="24"/>
              </w:rPr>
              <w:t>Will</w:t>
            </w: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Aristocracy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Emotion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Judgment</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Progress</w:t>
            </w:r>
          </w:p>
        </w:tc>
        <w:tc>
          <w:tcPr>
            <w:tcW w:w="1916" w:type="dxa"/>
          </w:tcPr>
          <w:p w:rsidR="00E462C3" w:rsidRDefault="00E462C3" w:rsidP="00E462C3">
            <w:pPr>
              <w:rPr>
                <w:rFonts w:ascii="Baskerville Old Face" w:hAnsi="Baskerville Old Face"/>
                <w:sz w:val="24"/>
                <w:szCs w:val="24"/>
              </w:rPr>
            </w:pPr>
            <w:r>
              <w:rPr>
                <w:rFonts w:ascii="Baskerville Old Face" w:hAnsi="Baskerville Old Face"/>
                <w:sz w:val="24"/>
                <w:szCs w:val="24"/>
              </w:rPr>
              <w:t>Wisdom</w:t>
            </w: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Art</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Equality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Justice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Punishment</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Beauty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Eternity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Knowledge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Reasoning</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Being</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Evolution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Labor</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Religion</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Cause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Experience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Language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Revolution</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Chance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Family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Law</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Sin</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Change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Fate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Liberty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Slavery</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Citizen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God</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Life and Death</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Soul</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Constitution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Good and Evil</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Logic</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Theology</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Courage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Government</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Love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Time</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Convention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Habit</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Man</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Truth</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Democracy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Happiness</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Memory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Tyranny</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Desire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History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Mind</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War and Peace</w:t>
            </w:r>
          </w:p>
        </w:tc>
        <w:tc>
          <w:tcPr>
            <w:tcW w:w="1916" w:type="dxa"/>
          </w:tcPr>
          <w:p w:rsidR="00E462C3" w:rsidRDefault="00E462C3" w:rsidP="00E462C3">
            <w:pPr>
              <w:rPr>
                <w:rFonts w:ascii="Baskerville Old Face" w:hAnsi="Baskerville Old Face"/>
                <w:sz w:val="24"/>
                <w:szCs w:val="24"/>
              </w:rPr>
            </w:pPr>
          </w:p>
        </w:tc>
      </w:tr>
      <w:tr w:rsidR="00E462C3" w:rsidTr="00E462C3">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Duty</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Honor</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Nature</w:t>
            </w:r>
          </w:p>
        </w:tc>
        <w:tc>
          <w:tcPr>
            <w:tcW w:w="1915" w:type="dxa"/>
          </w:tcPr>
          <w:p w:rsidR="00E462C3" w:rsidRDefault="00E462C3" w:rsidP="00E462C3">
            <w:pPr>
              <w:rPr>
                <w:rFonts w:ascii="Baskerville Old Face" w:hAnsi="Baskerville Old Face"/>
                <w:sz w:val="24"/>
                <w:szCs w:val="24"/>
              </w:rPr>
            </w:pPr>
            <w:r>
              <w:rPr>
                <w:rFonts w:ascii="Baskerville Old Face" w:hAnsi="Baskerville Old Face"/>
                <w:sz w:val="24"/>
                <w:szCs w:val="24"/>
              </w:rPr>
              <w:t>Wealth</w:t>
            </w:r>
          </w:p>
        </w:tc>
        <w:tc>
          <w:tcPr>
            <w:tcW w:w="1916" w:type="dxa"/>
          </w:tcPr>
          <w:p w:rsidR="00E462C3" w:rsidRDefault="00E462C3" w:rsidP="00E462C3">
            <w:pPr>
              <w:rPr>
                <w:rFonts w:ascii="Baskerville Old Face" w:hAnsi="Baskerville Old Face"/>
                <w:sz w:val="24"/>
                <w:szCs w:val="24"/>
              </w:rPr>
            </w:pPr>
          </w:p>
        </w:tc>
      </w:tr>
    </w:tbl>
    <w:p w:rsidR="00E462C3" w:rsidRDefault="00E462C3" w:rsidP="00E462C3">
      <w:pPr>
        <w:rPr>
          <w:rFonts w:ascii="Baskerville Old Face" w:hAnsi="Baskerville Old Face"/>
          <w:sz w:val="24"/>
          <w:szCs w:val="24"/>
        </w:rPr>
      </w:pPr>
    </w:p>
    <w:p w:rsidR="00E462C3" w:rsidRDefault="00E462C3" w:rsidP="00E462C3">
      <w:pPr>
        <w:rPr>
          <w:rFonts w:ascii="Baskerville Old Face" w:hAnsi="Baskerville Old Face"/>
          <w:sz w:val="24"/>
          <w:szCs w:val="24"/>
        </w:rPr>
      </w:pPr>
      <w:r>
        <w:rPr>
          <w:rFonts w:ascii="Baskerville Old Face" w:hAnsi="Baskerville Old Face"/>
          <w:sz w:val="24"/>
          <w:szCs w:val="24"/>
        </w:rPr>
        <w:t>The ideas about can be used to make a theme statement.  Read the stanza below from Maya Angelou’s “Still I Rise.”</w:t>
      </w:r>
    </w:p>
    <w:p w:rsidR="00E462C3" w:rsidRDefault="00E462C3" w:rsidP="00E462C3">
      <w:pPr>
        <w:ind w:left="1440"/>
        <w:rPr>
          <w:rFonts w:ascii="Times New Roman" w:eastAsia="Times New Roman" w:hAnsi="Times New Roman" w:cs="Times New Roman"/>
          <w:sz w:val="24"/>
          <w:szCs w:val="24"/>
        </w:rPr>
      </w:pPr>
      <w:r w:rsidRPr="00B014E4">
        <w:rPr>
          <w:rFonts w:ascii="Times New Roman" w:eastAsia="Times New Roman" w:hAnsi="Times New Roman" w:cs="Times New Roman"/>
          <w:sz w:val="24"/>
          <w:szCs w:val="24"/>
        </w:rPr>
        <w:t>You may write me down in history</w:t>
      </w:r>
      <w:r w:rsidRPr="00B014E4">
        <w:rPr>
          <w:rFonts w:ascii="Times New Roman" w:eastAsia="Times New Roman" w:hAnsi="Times New Roman" w:cs="Times New Roman"/>
          <w:sz w:val="24"/>
          <w:szCs w:val="24"/>
        </w:rPr>
        <w:br/>
        <w:t>With your bitter, twisted lies</w:t>
      </w:r>
      <w:proofErr w:type="gramStart"/>
      <w:r w:rsidRPr="00B014E4">
        <w:rPr>
          <w:rFonts w:ascii="Times New Roman" w:eastAsia="Times New Roman" w:hAnsi="Times New Roman" w:cs="Times New Roman"/>
          <w:sz w:val="24"/>
          <w:szCs w:val="24"/>
        </w:rPr>
        <w:t>,</w:t>
      </w:r>
      <w:proofErr w:type="gramEnd"/>
      <w:r w:rsidRPr="00B014E4">
        <w:rPr>
          <w:rFonts w:ascii="Times New Roman" w:eastAsia="Times New Roman" w:hAnsi="Times New Roman" w:cs="Times New Roman"/>
          <w:sz w:val="24"/>
          <w:szCs w:val="24"/>
        </w:rPr>
        <w:br/>
        <w:t>You may trod me in the very dirt</w:t>
      </w:r>
      <w:r w:rsidRPr="00B014E4">
        <w:rPr>
          <w:rFonts w:ascii="Times New Roman" w:eastAsia="Times New Roman" w:hAnsi="Times New Roman" w:cs="Times New Roman"/>
          <w:sz w:val="24"/>
          <w:szCs w:val="24"/>
        </w:rPr>
        <w:br/>
        <w:t>But still, like dust, I'll rise.</w:t>
      </w:r>
    </w:p>
    <w:p w:rsidR="00E462C3" w:rsidRDefault="00E462C3" w:rsidP="00E4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A “Great Idea” that can be seen in this stanza is “Courage.”  Regardless of the speaker being treated badly by the subject, she states that she will still overcome the adversity.  Using the word courage, we can write a thesis statement like below:</w:t>
      </w:r>
    </w:p>
    <w:p w:rsidR="00E462C3" w:rsidRDefault="00D15281" w:rsidP="00E46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62C3">
        <w:rPr>
          <w:rFonts w:ascii="Times New Roman" w:eastAsia="Times New Roman" w:hAnsi="Times New Roman" w:cs="Times New Roman"/>
          <w:sz w:val="24"/>
          <w:szCs w:val="24"/>
        </w:rPr>
        <w:t>Courage can enable a person to overcome even the most debilitating struggles.</w:t>
      </w:r>
      <w:r>
        <w:rPr>
          <w:rFonts w:ascii="Times New Roman" w:eastAsia="Times New Roman" w:hAnsi="Times New Roman" w:cs="Times New Roman"/>
          <w:sz w:val="24"/>
          <w:szCs w:val="24"/>
        </w:rPr>
        <w:t>”</w:t>
      </w:r>
    </w:p>
    <w:p w:rsidR="00E462C3" w:rsidRDefault="00E462C3" w:rsidP="00E462C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w:t>
      </w:r>
    </w:p>
    <w:p w:rsidR="00E462C3" w:rsidRDefault="00D15281" w:rsidP="00E46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62C3">
        <w:rPr>
          <w:rFonts w:ascii="Times New Roman" w:eastAsia="Times New Roman" w:hAnsi="Times New Roman" w:cs="Times New Roman"/>
          <w:sz w:val="24"/>
          <w:szCs w:val="24"/>
        </w:rPr>
        <w:t>When faced with mistreatment from others, one must rely on courage and strength to continue on with confidence.</w:t>
      </w:r>
      <w:r>
        <w:rPr>
          <w:rFonts w:ascii="Times New Roman" w:eastAsia="Times New Roman" w:hAnsi="Times New Roman" w:cs="Times New Roman"/>
          <w:sz w:val="24"/>
          <w:szCs w:val="24"/>
        </w:rPr>
        <w:t>”</w:t>
      </w:r>
      <w:bookmarkStart w:id="0" w:name="_GoBack"/>
      <w:bookmarkEnd w:id="0"/>
    </w:p>
    <w:p w:rsidR="00D15281" w:rsidRDefault="00D15281" w:rsidP="00D152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theme </w:t>
      </w:r>
      <w:r>
        <w:rPr>
          <w:rFonts w:ascii="Times New Roman" w:eastAsia="Times New Roman" w:hAnsi="Times New Roman" w:cs="Times New Roman"/>
          <w:b/>
          <w:i/>
          <w:sz w:val="24"/>
          <w:szCs w:val="24"/>
        </w:rPr>
        <w:t>is not one word</w:t>
      </w:r>
      <w:r>
        <w:rPr>
          <w:rFonts w:ascii="Times New Roman" w:eastAsia="Times New Roman" w:hAnsi="Times New Roman" w:cs="Times New Roman"/>
          <w:sz w:val="24"/>
          <w:szCs w:val="24"/>
        </w:rPr>
        <w:t xml:space="preserve">, but </w:t>
      </w:r>
      <w:r w:rsidRPr="00D15281">
        <w:rPr>
          <w:rFonts w:ascii="Times New Roman" w:eastAsia="Times New Roman" w:hAnsi="Times New Roman" w:cs="Times New Roman"/>
          <w:b/>
          <w:i/>
          <w:sz w:val="24"/>
          <w:szCs w:val="24"/>
        </w:rPr>
        <w:t>is a complete statement</w:t>
      </w:r>
      <w:r>
        <w:rPr>
          <w:rFonts w:ascii="Times New Roman" w:eastAsia="Times New Roman" w:hAnsi="Times New Roman" w:cs="Times New Roman"/>
          <w:sz w:val="24"/>
          <w:szCs w:val="24"/>
        </w:rPr>
        <w:t xml:space="preserve"> that can be applied to many different works.  It is a complete sentence that makes an assertion about society and/or humanity.</w:t>
      </w:r>
    </w:p>
    <w:p w:rsidR="00D15281" w:rsidRPr="00D15281" w:rsidRDefault="00D15281" w:rsidP="00D15281">
      <w:pPr>
        <w:pStyle w:val="ListParagraph"/>
        <w:numPr>
          <w:ilvl w:val="0"/>
          <w:numId w:val="1"/>
        </w:numPr>
        <w:rPr>
          <w:rFonts w:ascii="Baskerville Old Face" w:hAnsi="Baskerville Old Face"/>
          <w:sz w:val="24"/>
          <w:szCs w:val="24"/>
        </w:rPr>
      </w:pPr>
      <w:r>
        <w:rPr>
          <w:rFonts w:ascii="Baskerville Old Face" w:hAnsi="Baskerville Old Face"/>
          <w:sz w:val="24"/>
          <w:szCs w:val="24"/>
        </w:rPr>
        <w:t>A theme is NOT a cliché such as “Don’t judge a book by its cover.”</w:t>
      </w:r>
    </w:p>
    <w:sectPr w:rsidR="00D15281" w:rsidRPr="00D1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607"/>
    <w:multiLevelType w:val="hybridMultilevel"/>
    <w:tmpl w:val="E63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C3"/>
    <w:rsid w:val="0038055B"/>
    <w:rsid w:val="00D15281"/>
    <w:rsid w:val="00E4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2015-08-25T20:14:00Z</dcterms:created>
  <dcterms:modified xsi:type="dcterms:W3CDTF">2015-08-25T20:14:00Z</dcterms:modified>
</cp:coreProperties>
</file>